
<file path=[Content_Types].xml><?xml version="1.0" encoding="utf-8"?>
<Types xmlns="http://schemas.openxmlformats.org/package/2006/content-types">
  <Default ContentType="image/png" Extension="png"/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7000000">
      <w:pPr>
        <w:ind/>
        <w:jc w:val="right"/>
        <w:rPr>
          <w:sz w:val="28"/>
        </w:rPr>
      </w:pPr>
      <w:r>
        <w:rPr>
          <w:sz w:val="20"/>
        </w:rPr>
        <w:t>ПРОЕКТ</w:t>
      </w:r>
      <w:r>
        <w:rPr>
          <w:sz w:val="20"/>
        </w:rPr>
        <w:t xml:space="preserve">                                                                                                    </w:t>
      </w:r>
    </w:p>
    <w:p w14:paraId="08000000">
      <w:pPr>
        <w:ind/>
        <w:jc w:val="center"/>
        <w:rPr>
          <w:sz w:val="28"/>
        </w:rPr>
      </w:pPr>
      <w:r>
        <w:rPr>
          <w:rFonts w:ascii="Calibri" w:hAnsi="Calibri"/>
          <w:sz w:val="22"/>
        </w:rPr>
        <w:drawing>
          <wp:anchor allowOverlap="true" behindDoc="false" distL="114300" distR="114300" layoutInCell="true" locked="false" relativeHeight="251658240" simplePos="false">
            <wp:simplePos x="0" y="0"/>
            <wp:positionH relativeFrom="column">
              <wp:posOffset>2766060</wp:posOffset>
            </wp:positionH>
            <wp:positionV relativeFrom="paragraph">
              <wp:posOffset>46355</wp:posOffset>
            </wp:positionV>
            <wp:extent cx="643255" cy="803910"/>
            <wp:wrapSquare distL="114300" distR="114300" wrapText="bothSides"/>
            <wp:docPr hidden="false" id="2" name="Picture 2"/>
            <a:graphic>
              <a:graphicData uri="http://schemas.openxmlformats.org/drawingml/2006/picture">
                <pic:pic>
                  <pic:nvPicPr>
                    <pic:cNvPr hidden="false" id="1" name="Picture 1"/>
                    <pic:cNvPicPr preferRelativeResize="true"/>
                  </pic:nvPicPr>
                  <pic:blipFill>
                    <a:blip r:embed="rId3"/>
                    <a:srcRect b="0" l="0" r="0" t="0"/>
                    <a:stretch/>
                  </pic:blipFill>
                  <pic:spPr>
                    <a:xfrm flipH="false" flipV="false" rot="0">
                      <a:ext cx="643255" cy="803910"/>
                    </a:xfrm>
                    <a:prstGeom prst="rect"/>
                  </pic:spPr>
                </pic:pic>
              </a:graphicData>
            </a:graphic>
          </wp:anchor>
        </w:drawing>
      </w:r>
      <w:r>
        <w:rPr>
          <w:sz w:val="20"/>
        </w:rPr>
        <w:t xml:space="preserve">                                                                                                              </w:t>
      </w:r>
    </w:p>
    <w:p w14:paraId="09000000">
      <w:pPr>
        <w:ind/>
        <w:jc w:val="center"/>
        <w:rPr>
          <w:sz w:val="28"/>
        </w:rPr>
      </w:pPr>
    </w:p>
    <w:p w14:paraId="0A000000">
      <w:pPr>
        <w:ind/>
        <w:jc w:val="center"/>
        <w:rPr>
          <w:sz w:val="28"/>
        </w:rPr>
      </w:pPr>
    </w:p>
    <w:p w14:paraId="0B000000">
      <w:pPr>
        <w:ind/>
        <w:jc w:val="center"/>
        <w:rPr>
          <w:sz w:val="28"/>
        </w:rPr>
      </w:pPr>
    </w:p>
    <w:p w14:paraId="0C000000">
      <w:pPr>
        <w:ind/>
        <w:jc w:val="center"/>
        <w:outlineLvl w:val="0"/>
        <w:rPr>
          <w:b w:val="1"/>
          <w:sz w:val="28"/>
        </w:rPr>
      </w:pPr>
    </w:p>
    <w:p w14:paraId="0D000000">
      <w:pPr>
        <w:spacing w:line="360" w:lineRule="auto"/>
        <w:ind/>
        <w:jc w:val="center"/>
        <w:rPr>
          <w:b w:val="1"/>
        </w:rPr>
      </w:pPr>
      <w:r>
        <w:rPr>
          <w:b w:val="1"/>
        </w:rPr>
        <w:t>СОВЕТ МУНИЦИПАЛЬНОГО ОБРАЗОВАНИЯ</w:t>
      </w:r>
    </w:p>
    <w:p w14:paraId="0E000000">
      <w:pPr>
        <w:spacing w:line="360" w:lineRule="auto"/>
        <w:ind/>
        <w:jc w:val="center"/>
        <w:rPr>
          <w:b w:val="1"/>
        </w:rPr>
      </w:pPr>
      <w:r>
        <w:rPr>
          <w:b w:val="1"/>
        </w:rPr>
        <w:t>ТУАПСИНСКИЙ МУНИЦИПАЛЬНЫЙ ОКРУГ</w:t>
      </w:r>
    </w:p>
    <w:p w14:paraId="0F000000">
      <w:pPr>
        <w:spacing w:line="360" w:lineRule="auto"/>
        <w:ind/>
        <w:jc w:val="center"/>
        <w:rPr>
          <w:b w:val="1"/>
        </w:rPr>
      </w:pPr>
      <w:r>
        <w:rPr>
          <w:b w:val="1"/>
        </w:rPr>
        <w:t>КРАСНОДАРСКОГО КРАЯ</w:t>
      </w:r>
    </w:p>
    <w:p w14:paraId="10000000">
      <w:pPr>
        <w:spacing w:line="360" w:lineRule="auto"/>
        <w:ind/>
        <w:jc w:val="center"/>
        <w:rPr>
          <w:b w:val="1"/>
        </w:rPr>
      </w:pPr>
      <w:r>
        <w:rPr>
          <w:b w:val="1"/>
        </w:rPr>
        <w:t xml:space="preserve">СЕССИЯ – </w:t>
      </w:r>
      <w:r>
        <w:rPr>
          <w:b w:val="1"/>
        </w:rPr>
        <w:t>37</w:t>
      </w:r>
    </w:p>
    <w:p w14:paraId="11000000">
      <w:pPr>
        <w:ind/>
        <w:jc w:val="center"/>
        <w:rPr>
          <w:b w:val="1"/>
        </w:rPr>
      </w:pPr>
    </w:p>
    <w:p w14:paraId="12000000">
      <w:pPr>
        <w:ind/>
        <w:jc w:val="center"/>
        <w:rPr>
          <w:b w:val="1"/>
          <w:sz w:val="32"/>
        </w:rPr>
      </w:pPr>
      <w:r>
        <w:rPr>
          <w:b w:val="1"/>
          <w:sz w:val="32"/>
        </w:rPr>
        <w:t>Р</w:t>
      </w:r>
      <w:r>
        <w:rPr>
          <w:b w:val="1"/>
          <w:sz w:val="32"/>
        </w:rPr>
        <w:t> </w:t>
      </w:r>
      <w:r>
        <w:rPr>
          <w:b w:val="1"/>
          <w:sz w:val="32"/>
        </w:rPr>
        <w:t>Е</w:t>
      </w:r>
      <w:r>
        <w:rPr>
          <w:b w:val="1"/>
          <w:sz w:val="32"/>
        </w:rPr>
        <w:t> </w:t>
      </w:r>
      <w:r>
        <w:rPr>
          <w:b w:val="1"/>
          <w:sz w:val="32"/>
        </w:rPr>
        <w:t>Ш</w:t>
      </w:r>
      <w:r>
        <w:rPr>
          <w:b w:val="1"/>
          <w:sz w:val="32"/>
        </w:rPr>
        <w:t> </w:t>
      </w:r>
      <w:r>
        <w:rPr>
          <w:b w:val="1"/>
          <w:sz w:val="32"/>
        </w:rPr>
        <w:t>Е</w:t>
      </w:r>
      <w:r>
        <w:rPr>
          <w:b w:val="1"/>
          <w:sz w:val="32"/>
        </w:rPr>
        <w:t> </w:t>
      </w:r>
      <w:r>
        <w:rPr>
          <w:b w:val="1"/>
          <w:sz w:val="32"/>
        </w:rPr>
        <w:t>Н</w:t>
      </w:r>
      <w:r>
        <w:rPr>
          <w:b w:val="1"/>
          <w:sz w:val="32"/>
        </w:rPr>
        <w:t> И </w:t>
      </w:r>
      <w:r>
        <w:rPr>
          <w:b w:val="1"/>
          <w:sz w:val="32"/>
        </w:rPr>
        <w:t>Е</w:t>
      </w:r>
    </w:p>
    <w:p w14:paraId="13000000">
      <w:pPr>
        <w:spacing w:line="360" w:lineRule="auto"/>
        <w:ind w:right="-1"/>
        <w:rPr>
          <w:sz w:val="28"/>
        </w:rPr>
      </w:pPr>
    </w:p>
    <w:p w14:paraId="14000000">
      <w:pPr>
        <w:ind w:right="-1"/>
        <w:rPr>
          <w:sz w:val="28"/>
          <w:u w:val="single"/>
        </w:rPr>
      </w:pPr>
      <w:r>
        <w:rPr>
          <w:sz w:val="28"/>
        </w:rPr>
        <w:t>о</w:t>
      </w:r>
      <w:r>
        <w:rPr>
          <w:sz w:val="28"/>
        </w:rPr>
        <w:t>т</w:t>
      </w:r>
      <w:r>
        <w:rPr>
          <w:sz w:val="28"/>
        </w:rPr>
        <w:t xml:space="preserve"> </w:t>
      </w:r>
      <w:r>
        <w:rPr>
          <w:sz w:val="28"/>
        </w:rPr>
        <w:t>___________</w:t>
      </w:r>
      <w:r>
        <w:rPr>
          <w:sz w:val="28"/>
        </w:rPr>
        <w:t xml:space="preserve"> </w:t>
      </w:r>
      <w:r>
        <w:rPr>
          <w:sz w:val="28"/>
        </w:rPr>
        <w:t xml:space="preserve">    </w:t>
      </w:r>
      <w:r>
        <w:rPr>
          <w:sz w:val="28"/>
        </w:rPr>
        <w:t xml:space="preserve">          </w:t>
      </w:r>
      <w:r>
        <w:rPr>
          <w:sz w:val="28"/>
        </w:rPr>
        <w:t xml:space="preserve">         </w:t>
      </w:r>
      <w:r>
        <w:rPr>
          <w:sz w:val="28"/>
        </w:rPr>
        <w:t xml:space="preserve">  </w:t>
      </w:r>
      <w:r>
        <w:rPr>
          <w:sz w:val="28"/>
        </w:rPr>
        <w:t xml:space="preserve">   </w:t>
      </w:r>
      <w:r>
        <w:rPr>
          <w:sz w:val="28"/>
        </w:rPr>
        <w:t xml:space="preserve">   </w:t>
      </w:r>
      <w:r>
        <w:rPr>
          <w:sz w:val="28"/>
        </w:rPr>
        <w:t xml:space="preserve">        </w:t>
      </w:r>
      <w:r>
        <w:rPr>
          <w:sz w:val="28"/>
        </w:rPr>
        <w:t xml:space="preserve">   </w:t>
      </w:r>
      <w:r>
        <w:rPr>
          <w:sz w:val="28"/>
        </w:rPr>
        <w:t xml:space="preserve">     </w:t>
      </w:r>
      <w:r>
        <w:rPr>
          <w:sz w:val="28"/>
        </w:rPr>
        <w:t xml:space="preserve">      </w:t>
      </w:r>
      <w:r>
        <w:rPr>
          <w:sz w:val="28"/>
        </w:rPr>
        <w:t xml:space="preserve">     </w:t>
      </w:r>
      <w:r>
        <w:rPr>
          <w:sz w:val="28"/>
        </w:rPr>
        <w:t xml:space="preserve">    </w:t>
      </w:r>
      <w:r>
        <w:rPr>
          <w:sz w:val="28"/>
        </w:rPr>
        <w:t xml:space="preserve">     </w:t>
      </w:r>
      <w:r>
        <w:rPr>
          <w:sz w:val="28"/>
        </w:rPr>
        <w:t xml:space="preserve">     </w:t>
      </w:r>
      <w:r>
        <w:rPr>
          <w:sz w:val="28"/>
        </w:rPr>
        <w:t xml:space="preserve"> </w:t>
      </w:r>
      <w:r>
        <w:rPr>
          <w:sz w:val="28"/>
        </w:rPr>
        <w:t xml:space="preserve">      </w:t>
      </w:r>
      <w:r>
        <w:rPr>
          <w:sz w:val="28"/>
        </w:rPr>
        <w:t xml:space="preserve">    </w:t>
      </w:r>
      <w:r>
        <w:rPr>
          <w:sz w:val="28"/>
        </w:rPr>
        <w:t xml:space="preserve">    </w:t>
      </w:r>
      <w:r>
        <w:rPr>
          <w:sz w:val="28"/>
        </w:rPr>
        <w:t xml:space="preserve">      </w:t>
      </w:r>
      <w:r>
        <w:rPr>
          <w:sz w:val="28"/>
        </w:rPr>
        <w:t xml:space="preserve"> </w:t>
      </w:r>
      <w:r>
        <w:rPr>
          <w:sz w:val="28"/>
        </w:rPr>
        <w:t xml:space="preserve"> </w:t>
      </w:r>
      <w:r>
        <w:rPr>
          <w:sz w:val="28"/>
        </w:rPr>
        <w:t xml:space="preserve">№ </w:t>
      </w:r>
      <w:r>
        <w:rPr>
          <w:sz w:val="28"/>
        </w:rPr>
        <w:t>_____</w:t>
      </w:r>
    </w:p>
    <w:p w14:paraId="15000000">
      <w:pPr>
        <w:tabs>
          <w:tab w:leader="none" w:pos="4005" w:val="left"/>
        </w:tabs>
        <w:ind/>
        <w:jc w:val="center"/>
      </w:pPr>
      <w:r>
        <w:t>г. Туапсе</w:t>
      </w:r>
    </w:p>
    <w:p w14:paraId="16000000">
      <w:pPr>
        <w:ind/>
        <w:jc w:val="center"/>
        <w:rPr>
          <w:sz w:val="28"/>
        </w:rPr>
      </w:pPr>
    </w:p>
    <w:p w14:paraId="17000000">
      <w:pPr>
        <w:tabs>
          <w:tab w:leader="none" w:pos="1485" w:val="left"/>
        </w:tabs>
        <w:ind/>
        <w:rPr>
          <w:b w:val="1"/>
          <w:sz w:val="28"/>
        </w:rPr>
      </w:pPr>
      <w:r>
        <w:rPr>
          <w:sz w:val="28"/>
        </w:rPr>
        <w:tab/>
      </w:r>
      <w:r>
        <w:rPr>
          <w:b w:val="1"/>
          <w:sz w:val="28"/>
        </w:rPr>
        <w:t xml:space="preserve">О внесении изменений в решение Совета </w:t>
      </w:r>
    </w:p>
    <w:p w14:paraId="18000000">
      <w:pPr>
        <w:tabs>
          <w:tab w:leader="none" w:pos="851" w:val="left"/>
          <w:tab w:leader="none" w:pos="8789" w:val="left"/>
          <w:tab w:leader="none" w:pos="9072" w:val="left"/>
        </w:tabs>
        <w:ind/>
        <w:jc w:val="center"/>
        <w:rPr>
          <w:b w:val="1"/>
          <w:sz w:val="28"/>
        </w:rPr>
      </w:pPr>
      <w:r>
        <w:rPr>
          <w:b w:val="1"/>
          <w:sz w:val="28"/>
        </w:rPr>
        <w:t xml:space="preserve">муниципального образования Туапсинский </w:t>
      </w:r>
      <w:r>
        <w:rPr>
          <w:b w:val="1"/>
          <w:sz w:val="28"/>
        </w:rPr>
        <w:t>муниципальный</w:t>
      </w:r>
    </w:p>
    <w:p w14:paraId="19000000">
      <w:pPr>
        <w:ind/>
        <w:jc w:val="center"/>
        <w:rPr>
          <w:b w:val="1"/>
          <w:sz w:val="28"/>
        </w:rPr>
      </w:pPr>
      <w:r>
        <w:rPr>
          <w:b w:val="1"/>
          <w:sz w:val="28"/>
        </w:rPr>
        <w:t xml:space="preserve"> округ Краснодарского края</w:t>
      </w:r>
      <w:r>
        <w:rPr>
          <w:b w:val="1"/>
          <w:sz w:val="28"/>
        </w:rPr>
        <w:t xml:space="preserve"> от </w:t>
      </w:r>
      <w:r>
        <w:rPr>
          <w:b w:val="1"/>
          <w:sz w:val="28"/>
        </w:rPr>
        <w:t>24</w:t>
      </w:r>
      <w:r>
        <w:rPr>
          <w:b w:val="1"/>
          <w:sz w:val="28"/>
        </w:rPr>
        <w:t xml:space="preserve"> декабря </w:t>
      </w:r>
      <w:r>
        <w:rPr>
          <w:b w:val="1"/>
          <w:sz w:val="28"/>
        </w:rPr>
        <w:t>202</w:t>
      </w:r>
      <w:r>
        <w:rPr>
          <w:b w:val="1"/>
          <w:sz w:val="28"/>
        </w:rPr>
        <w:t>5</w:t>
      </w:r>
      <w:r>
        <w:rPr>
          <w:b w:val="1"/>
          <w:sz w:val="28"/>
        </w:rPr>
        <w:t xml:space="preserve"> </w:t>
      </w:r>
      <w:r>
        <w:rPr>
          <w:b w:val="1"/>
          <w:sz w:val="28"/>
        </w:rPr>
        <w:t xml:space="preserve">г. </w:t>
      </w:r>
      <w:r>
        <w:rPr>
          <w:b w:val="1"/>
          <w:sz w:val="28"/>
        </w:rPr>
        <w:t xml:space="preserve">№ </w:t>
      </w:r>
      <w:r>
        <w:rPr>
          <w:b w:val="1"/>
          <w:sz w:val="28"/>
        </w:rPr>
        <w:t>344</w:t>
      </w:r>
    </w:p>
    <w:p w14:paraId="1A000000">
      <w:pPr>
        <w:ind/>
        <w:jc w:val="center"/>
        <w:rPr>
          <w:b w:val="1"/>
          <w:sz w:val="28"/>
        </w:rPr>
      </w:pPr>
      <w:r>
        <w:rPr>
          <w:b w:val="1"/>
          <w:sz w:val="28"/>
        </w:rPr>
        <w:t xml:space="preserve"> «</w:t>
      </w:r>
      <w:r>
        <w:rPr>
          <w:b w:val="1"/>
          <w:sz w:val="28"/>
        </w:rPr>
        <w:t xml:space="preserve">О бюджете муниципального образования Туапсинский </w:t>
      </w:r>
    </w:p>
    <w:p w14:paraId="1B000000">
      <w:pPr>
        <w:ind/>
        <w:jc w:val="center"/>
        <w:rPr>
          <w:b w:val="1"/>
          <w:sz w:val="28"/>
        </w:rPr>
      </w:pPr>
      <w:r>
        <w:rPr>
          <w:b w:val="1"/>
          <w:sz w:val="28"/>
        </w:rPr>
        <w:t xml:space="preserve">муниципальный округ Краснодарского края </w:t>
      </w:r>
    </w:p>
    <w:p w14:paraId="1C000000">
      <w:pPr>
        <w:ind/>
        <w:jc w:val="center"/>
        <w:rPr>
          <w:b w:val="1"/>
          <w:sz w:val="28"/>
        </w:rPr>
      </w:pPr>
      <w:r>
        <w:rPr>
          <w:b w:val="1"/>
          <w:sz w:val="28"/>
        </w:rPr>
        <w:t>на 20</w:t>
      </w:r>
      <w:r>
        <w:rPr>
          <w:b w:val="1"/>
          <w:sz w:val="28"/>
        </w:rPr>
        <w:t>2</w:t>
      </w:r>
      <w:r>
        <w:rPr>
          <w:b w:val="1"/>
          <w:sz w:val="28"/>
        </w:rPr>
        <w:t>6</w:t>
      </w:r>
      <w:r>
        <w:rPr>
          <w:b w:val="1"/>
          <w:sz w:val="28"/>
        </w:rPr>
        <w:t xml:space="preserve"> год </w:t>
      </w:r>
      <w:r>
        <w:rPr>
          <w:b w:val="1"/>
          <w:sz w:val="28"/>
        </w:rPr>
        <w:t xml:space="preserve">и </w:t>
      </w:r>
      <w:r>
        <w:rPr>
          <w:b w:val="1"/>
          <w:sz w:val="28"/>
        </w:rPr>
        <w:t>на</w:t>
      </w:r>
      <w:r>
        <w:rPr>
          <w:b w:val="1"/>
          <w:sz w:val="28"/>
        </w:rPr>
        <w:t xml:space="preserve"> </w:t>
      </w:r>
      <w:r>
        <w:rPr>
          <w:b w:val="1"/>
          <w:sz w:val="28"/>
        </w:rPr>
        <w:t>плановый период 20</w:t>
      </w:r>
      <w:r>
        <w:rPr>
          <w:b w:val="1"/>
          <w:sz w:val="28"/>
        </w:rPr>
        <w:t>2</w:t>
      </w:r>
      <w:r>
        <w:rPr>
          <w:b w:val="1"/>
          <w:sz w:val="28"/>
        </w:rPr>
        <w:t>7</w:t>
      </w:r>
      <w:r>
        <w:rPr>
          <w:b w:val="1"/>
          <w:sz w:val="28"/>
        </w:rPr>
        <w:t xml:space="preserve"> и 20</w:t>
      </w:r>
      <w:r>
        <w:rPr>
          <w:b w:val="1"/>
          <w:sz w:val="28"/>
        </w:rPr>
        <w:t>2</w:t>
      </w:r>
      <w:r>
        <w:rPr>
          <w:b w:val="1"/>
          <w:sz w:val="28"/>
        </w:rPr>
        <w:t>8</w:t>
      </w:r>
      <w:r>
        <w:rPr>
          <w:b w:val="1"/>
          <w:sz w:val="28"/>
        </w:rPr>
        <w:t xml:space="preserve"> годов</w:t>
      </w:r>
      <w:r>
        <w:rPr>
          <w:b w:val="1"/>
          <w:sz w:val="28"/>
        </w:rPr>
        <w:t>»</w:t>
      </w:r>
    </w:p>
    <w:p w14:paraId="1D000000">
      <w:pPr>
        <w:pStyle w:val="Style_3"/>
        <w:rPr>
          <w:rFonts w:ascii="Times New Roman" w:hAnsi="Times New Roman"/>
          <w:b w:val="1"/>
          <w:sz w:val="26"/>
        </w:rPr>
      </w:pPr>
    </w:p>
    <w:p w14:paraId="1E000000">
      <w:pPr>
        <w:pStyle w:val="Style_4"/>
        <w:ind w:firstLine="709" w:left="0"/>
        <w:jc w:val="both"/>
        <w:rPr>
          <w:rFonts w:ascii="Times New Roman" w:hAnsi="Times New Roman"/>
          <w:caps w:val="1"/>
          <w:sz w:val="28"/>
        </w:rPr>
      </w:pPr>
      <w:r>
        <w:rPr>
          <w:rFonts w:ascii="Times New Roman" w:hAnsi="Times New Roman"/>
          <w:sz w:val="28"/>
        </w:rPr>
        <w:t>В соответствии с Бюджетным коде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сом Российской Федерации, ф</w:t>
      </w:r>
      <w:r>
        <w:rPr>
          <w:rFonts w:ascii="Times New Roman" w:hAnsi="Times New Roman"/>
          <w:sz w:val="28"/>
        </w:rPr>
        <w:t>едеральными законами от 6 октября 2003 г.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</w:rPr>
        <w:t>,</w:t>
      </w:r>
      <w:r>
        <w:t xml:space="preserve"> </w:t>
      </w:r>
      <w:r>
        <w:t xml:space="preserve">                                    </w:t>
      </w:r>
      <w:r>
        <w:rPr>
          <w:rFonts w:ascii="Times New Roman" w:hAnsi="Times New Roman"/>
          <w:sz w:val="28"/>
        </w:rPr>
        <w:t>от 20 марта 2025 г. № 33-ФЗ «Об общих принципах организации местного самоуправления в единой системе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публичной власти», Уставом Туапсинск</w:t>
      </w:r>
      <w:r>
        <w:rPr>
          <w:rFonts w:ascii="Times New Roman" w:hAnsi="Times New Roman"/>
          <w:sz w:val="28"/>
        </w:rPr>
        <w:t>ого</w:t>
      </w:r>
      <w:r>
        <w:rPr>
          <w:rFonts w:ascii="Times New Roman" w:hAnsi="Times New Roman"/>
          <w:sz w:val="28"/>
        </w:rPr>
        <w:t xml:space="preserve"> муниципальн</w:t>
      </w:r>
      <w:r>
        <w:rPr>
          <w:rFonts w:ascii="Times New Roman" w:hAnsi="Times New Roman"/>
          <w:sz w:val="28"/>
        </w:rPr>
        <w:t>ого</w:t>
      </w:r>
      <w:r>
        <w:rPr>
          <w:rFonts w:ascii="Times New Roman" w:hAnsi="Times New Roman"/>
          <w:sz w:val="28"/>
        </w:rPr>
        <w:t xml:space="preserve"> округ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, решением Совета муниципального обр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зования Туапсинский муниципальный округ Краснодарского края </w:t>
      </w:r>
      <w:r>
        <w:rPr>
          <w:rFonts w:ascii="Times New Roman" w:hAnsi="Times New Roman"/>
          <w:sz w:val="28"/>
        </w:rPr>
        <w:t xml:space="preserve">от 6 декабря 2024 г. </w:t>
      </w:r>
      <w:r>
        <w:rPr>
          <w:rFonts w:ascii="Times New Roman" w:hAnsi="Times New Roman"/>
          <w:sz w:val="28"/>
        </w:rPr>
        <w:t xml:space="preserve">           </w:t>
      </w:r>
      <w:r>
        <w:rPr>
          <w:rFonts w:ascii="Times New Roman" w:hAnsi="Times New Roman"/>
          <w:sz w:val="28"/>
        </w:rPr>
        <w:t>№ 77 «Об утверждении Положения о бюджетном процессе в муниципальном образовании Туапсинский муниципальный округ Краснодарского края»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Совет муниципального образования Т</w:t>
      </w:r>
      <w:r>
        <w:rPr>
          <w:rFonts w:ascii="Times New Roman" w:hAnsi="Times New Roman"/>
          <w:sz w:val="28"/>
        </w:rPr>
        <w:t>у</w:t>
      </w:r>
      <w:r>
        <w:rPr>
          <w:rFonts w:ascii="Times New Roman" w:hAnsi="Times New Roman"/>
          <w:sz w:val="28"/>
        </w:rPr>
        <w:t>апсинский муниципальный округ Краснодарского края р е ш и л</w:t>
      </w:r>
      <w:r>
        <w:rPr>
          <w:rFonts w:ascii="Times New Roman" w:hAnsi="Times New Roman"/>
          <w:caps w:val="1"/>
          <w:sz w:val="28"/>
        </w:rPr>
        <w:t>:</w:t>
      </w:r>
      <w:r>
        <w:rPr>
          <w:rFonts w:ascii="Times New Roman" w:hAnsi="Times New Roman"/>
          <w:caps w:val="1"/>
          <w:sz w:val="28"/>
        </w:rPr>
        <w:t xml:space="preserve"> </w:t>
      </w:r>
    </w:p>
    <w:p w14:paraId="1F000000">
      <w:pPr>
        <w:tabs>
          <w:tab w:leader="none" w:pos="709" w:val="left"/>
        </w:tabs>
        <w:ind w:firstLine="709" w:left="0"/>
        <w:jc w:val="both"/>
        <w:rPr>
          <w:sz w:val="28"/>
        </w:rPr>
      </w:pPr>
      <w:r>
        <w:rPr>
          <w:sz w:val="28"/>
        </w:rPr>
        <w:t>1.</w:t>
      </w:r>
      <w:r>
        <w:rPr>
          <w:sz w:val="28"/>
        </w:rPr>
        <w:t> </w:t>
      </w:r>
      <w:r>
        <w:rPr>
          <w:sz w:val="28"/>
        </w:rPr>
        <w:t xml:space="preserve">Внести в решение Совета муниципального образования Туапсинский </w:t>
      </w:r>
      <w:r>
        <w:rPr>
          <w:sz w:val="28"/>
        </w:rPr>
        <w:t>муниципальный округ Краснодарского края</w:t>
      </w:r>
      <w:r>
        <w:rPr>
          <w:sz w:val="28"/>
        </w:rPr>
        <w:t xml:space="preserve"> </w:t>
      </w:r>
      <w:r>
        <w:rPr>
          <w:sz w:val="28"/>
        </w:rPr>
        <w:t xml:space="preserve">от </w:t>
      </w:r>
      <w:r>
        <w:rPr>
          <w:sz w:val="28"/>
        </w:rPr>
        <w:t>24</w:t>
      </w:r>
      <w:r>
        <w:rPr>
          <w:sz w:val="28"/>
        </w:rPr>
        <w:t xml:space="preserve"> декабря 202</w:t>
      </w:r>
      <w:r>
        <w:rPr>
          <w:sz w:val="28"/>
        </w:rPr>
        <w:t>5</w:t>
      </w:r>
      <w:r>
        <w:rPr>
          <w:sz w:val="28"/>
        </w:rPr>
        <w:t xml:space="preserve"> г. </w:t>
      </w:r>
      <w:r>
        <w:rPr>
          <w:sz w:val="28"/>
        </w:rPr>
        <w:t xml:space="preserve">№ </w:t>
      </w:r>
      <w:r>
        <w:rPr>
          <w:sz w:val="28"/>
        </w:rPr>
        <w:t>344</w:t>
      </w:r>
      <w:r>
        <w:rPr>
          <w:sz w:val="28"/>
        </w:rPr>
        <w:t xml:space="preserve"> </w:t>
      </w:r>
      <w:r>
        <w:rPr>
          <w:sz w:val="28"/>
        </w:rPr>
        <w:t xml:space="preserve"> </w:t>
      </w:r>
      <w:r>
        <w:rPr>
          <w:sz w:val="28"/>
        </w:rPr>
        <w:t xml:space="preserve">                 </w:t>
      </w:r>
      <w:r>
        <w:rPr>
          <w:sz w:val="28"/>
        </w:rPr>
        <w:t>«О бюджете муниципального образования Туапсинский муниципальный округ Краснодарского края на 202</w:t>
      </w:r>
      <w:r>
        <w:rPr>
          <w:sz w:val="28"/>
        </w:rPr>
        <w:t>6</w:t>
      </w:r>
      <w:r>
        <w:rPr>
          <w:sz w:val="28"/>
        </w:rPr>
        <w:t xml:space="preserve"> год и </w:t>
      </w:r>
      <w:r>
        <w:rPr>
          <w:sz w:val="28"/>
        </w:rPr>
        <w:t>на</w:t>
      </w:r>
      <w:r>
        <w:rPr>
          <w:sz w:val="28"/>
        </w:rPr>
        <w:t xml:space="preserve"> плановый период 202</w:t>
      </w:r>
      <w:r>
        <w:rPr>
          <w:sz w:val="28"/>
        </w:rPr>
        <w:t>7</w:t>
      </w:r>
      <w:r>
        <w:rPr>
          <w:sz w:val="28"/>
        </w:rPr>
        <w:t xml:space="preserve"> и 202</w:t>
      </w:r>
      <w:r>
        <w:rPr>
          <w:sz w:val="28"/>
        </w:rPr>
        <w:t>8</w:t>
      </w:r>
      <w:r>
        <w:rPr>
          <w:sz w:val="28"/>
        </w:rPr>
        <w:t xml:space="preserve"> годов»</w:t>
      </w:r>
      <w:r>
        <w:rPr>
          <w:sz w:val="28"/>
        </w:rPr>
        <w:t xml:space="preserve"> </w:t>
      </w:r>
      <w:r>
        <w:rPr>
          <w:sz w:val="28"/>
        </w:rPr>
        <w:t>следующие изменения:</w:t>
      </w:r>
    </w:p>
    <w:p w14:paraId="20000000">
      <w:pPr>
        <w:widowControl w:val="0"/>
        <w:ind w:firstLine="709" w:left="0"/>
        <w:jc w:val="both"/>
        <w:outlineLvl w:val="0"/>
        <w:rPr>
          <w:sz w:val="28"/>
        </w:rPr>
      </w:pPr>
      <w:r>
        <w:rPr>
          <w:sz w:val="28"/>
        </w:rPr>
        <w:t>1) </w:t>
      </w:r>
      <w:r>
        <w:rPr>
          <w:sz w:val="28"/>
        </w:rPr>
        <w:t xml:space="preserve">пункт 1 статьи 1 </w:t>
      </w:r>
      <w:r>
        <w:rPr>
          <w:sz w:val="28"/>
        </w:rPr>
        <w:t>изложить в следующей редакции:</w:t>
      </w:r>
    </w:p>
    <w:p w14:paraId="21000000">
      <w:pPr>
        <w:widowControl w:val="0"/>
        <w:ind w:firstLine="709" w:left="0"/>
        <w:jc w:val="both"/>
        <w:outlineLvl w:val="0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«</w:t>
      </w:r>
      <w:r>
        <w:rPr>
          <w:sz w:val="28"/>
        </w:rPr>
        <w:t xml:space="preserve">1. Утвердить основные характеристики бюджета муниципального образования Туапсинский </w:t>
      </w:r>
      <w:r>
        <w:rPr>
          <w:sz w:val="28"/>
        </w:rPr>
        <w:t>муниципальный округ Краснодарского края</w:t>
      </w:r>
      <w:r>
        <w:rPr>
          <w:sz w:val="28"/>
        </w:rPr>
        <w:t xml:space="preserve"> на </w:t>
      </w:r>
      <w:r>
        <w:rPr>
          <w:sz w:val="28"/>
        </w:rPr>
        <w:t xml:space="preserve">                 </w:t>
      </w:r>
      <w:r>
        <w:rPr>
          <w:sz w:val="28"/>
        </w:rPr>
        <w:t>202</w:t>
      </w:r>
      <w:r>
        <w:rPr>
          <w:sz w:val="28"/>
        </w:rPr>
        <w:t>6</w:t>
      </w:r>
      <w:r>
        <w:rPr>
          <w:sz w:val="28"/>
        </w:rPr>
        <w:t xml:space="preserve"> год:</w:t>
      </w:r>
    </w:p>
    <w:p w14:paraId="22000000">
      <w:pPr>
        <w:pStyle w:val="Style_5"/>
        <w:widowControl w:val="0"/>
        <w:spacing w:after="0"/>
        <w:ind w:firstLine="709" w:left="0"/>
        <w:jc w:val="both"/>
        <w:rPr>
          <w:sz w:val="28"/>
        </w:rPr>
      </w:pPr>
      <w:r>
        <w:rPr>
          <w:sz w:val="28"/>
        </w:rPr>
        <w:t xml:space="preserve">1) общий объем доходов </w:t>
      </w:r>
      <w:r>
        <w:rPr>
          <w:sz w:val="28"/>
        </w:rPr>
        <w:t>бюджета</w:t>
      </w:r>
      <w:r>
        <w:rPr>
          <w:sz w:val="28"/>
        </w:rPr>
        <w:t xml:space="preserve"> в сумме </w:t>
      </w:r>
      <w:r>
        <w:rPr>
          <w:sz w:val="28"/>
        </w:rPr>
        <w:t>9</w:t>
      </w:r>
      <w:r>
        <w:rPr>
          <w:sz w:val="28"/>
        </w:rPr>
        <w:t> </w:t>
      </w:r>
      <w:r>
        <w:rPr>
          <w:sz w:val="28"/>
        </w:rPr>
        <w:t>4</w:t>
      </w:r>
      <w:r>
        <w:rPr>
          <w:sz w:val="28"/>
        </w:rPr>
        <w:t>83</w:t>
      </w:r>
      <w:r>
        <w:rPr>
          <w:sz w:val="28"/>
        </w:rPr>
        <w:t> </w:t>
      </w:r>
      <w:r>
        <w:rPr>
          <w:sz w:val="28"/>
        </w:rPr>
        <w:t>498</w:t>
      </w:r>
      <w:r>
        <w:rPr>
          <w:sz w:val="28"/>
        </w:rPr>
        <w:t>,</w:t>
      </w:r>
      <w:r>
        <w:rPr>
          <w:sz w:val="28"/>
        </w:rPr>
        <w:t>1</w:t>
      </w:r>
      <w:r>
        <w:rPr>
          <w:sz w:val="28"/>
        </w:rPr>
        <w:t xml:space="preserve"> тыс. рублей;</w:t>
      </w:r>
    </w:p>
    <w:p w14:paraId="23000000">
      <w:pPr>
        <w:pStyle w:val="Style_5"/>
        <w:widowControl w:val="0"/>
        <w:spacing w:after="0"/>
        <w:ind w:firstLine="709" w:left="0"/>
        <w:jc w:val="both"/>
        <w:rPr>
          <w:sz w:val="28"/>
        </w:rPr>
      </w:pPr>
      <w:r>
        <w:rPr>
          <w:sz w:val="28"/>
        </w:rPr>
        <w:t xml:space="preserve">2) общий объем расходов </w:t>
      </w:r>
      <w:r>
        <w:rPr>
          <w:sz w:val="28"/>
        </w:rPr>
        <w:t xml:space="preserve">бюджета </w:t>
      </w:r>
      <w:r>
        <w:rPr>
          <w:sz w:val="28"/>
        </w:rPr>
        <w:t xml:space="preserve">в сумме </w:t>
      </w:r>
      <w:r>
        <w:rPr>
          <w:sz w:val="28"/>
        </w:rPr>
        <w:t>10 </w:t>
      </w:r>
      <w:r>
        <w:rPr>
          <w:sz w:val="28"/>
        </w:rPr>
        <w:t>1</w:t>
      </w:r>
      <w:r>
        <w:rPr>
          <w:sz w:val="28"/>
        </w:rPr>
        <w:t>78</w:t>
      </w:r>
      <w:r>
        <w:rPr>
          <w:sz w:val="28"/>
        </w:rPr>
        <w:t> </w:t>
      </w:r>
      <w:r>
        <w:rPr>
          <w:sz w:val="28"/>
        </w:rPr>
        <w:t>615</w:t>
      </w:r>
      <w:r>
        <w:rPr>
          <w:sz w:val="28"/>
        </w:rPr>
        <w:t>,</w:t>
      </w:r>
      <w:r>
        <w:rPr>
          <w:sz w:val="28"/>
        </w:rPr>
        <w:t>0</w:t>
      </w:r>
      <w:r>
        <w:rPr>
          <w:sz w:val="28"/>
        </w:rPr>
        <w:t xml:space="preserve"> тыс. рублей;</w:t>
      </w:r>
    </w:p>
    <w:p w14:paraId="24000000">
      <w:pPr>
        <w:pStyle w:val="Style_5"/>
        <w:widowControl w:val="0"/>
        <w:spacing w:after="0"/>
        <w:ind w:firstLine="709" w:left="0"/>
        <w:jc w:val="both"/>
        <w:rPr>
          <w:sz w:val="28"/>
        </w:rPr>
      </w:pPr>
      <w:r>
        <w:rPr>
          <w:sz w:val="28"/>
        </w:rPr>
        <w:t>3) верхний</w:t>
      </w:r>
      <w:r>
        <w:rPr>
          <w:sz w:val="28"/>
        </w:rPr>
        <w:t xml:space="preserve"> </w:t>
      </w:r>
      <w:r>
        <w:rPr>
          <w:sz w:val="28"/>
        </w:rPr>
        <w:t xml:space="preserve">предел муниципального внутреннего долга муниципального образования Туапсинский </w:t>
      </w:r>
      <w:r>
        <w:rPr>
          <w:sz w:val="28"/>
        </w:rPr>
        <w:t>муниципальный округ Краснодарского края</w:t>
      </w:r>
      <w:r>
        <w:rPr>
          <w:sz w:val="28"/>
        </w:rPr>
        <w:t xml:space="preserve"> на</w:t>
      </w:r>
      <w:r>
        <w:rPr>
          <w:sz w:val="28"/>
        </w:rPr>
        <w:t xml:space="preserve">             </w:t>
      </w:r>
      <w:r>
        <w:rPr>
          <w:sz w:val="28"/>
        </w:rPr>
        <w:t xml:space="preserve">       </w:t>
      </w:r>
      <w:r>
        <w:rPr>
          <w:sz w:val="28"/>
        </w:rPr>
        <w:t xml:space="preserve"> 1 января 202</w:t>
      </w:r>
      <w:r>
        <w:rPr>
          <w:sz w:val="28"/>
        </w:rPr>
        <w:t>7</w:t>
      </w:r>
      <w:r>
        <w:rPr>
          <w:sz w:val="28"/>
        </w:rPr>
        <w:t xml:space="preserve"> г. в сумме </w:t>
      </w:r>
      <w:r>
        <w:rPr>
          <w:sz w:val="28"/>
        </w:rPr>
        <w:t>201</w:t>
      </w:r>
      <w:r>
        <w:rPr>
          <w:sz w:val="28"/>
        </w:rPr>
        <w:t xml:space="preserve"> </w:t>
      </w:r>
      <w:r>
        <w:rPr>
          <w:sz w:val="28"/>
        </w:rPr>
        <w:t>8</w:t>
      </w:r>
      <w:r>
        <w:rPr>
          <w:sz w:val="28"/>
        </w:rPr>
        <w:t>00</w:t>
      </w:r>
      <w:r>
        <w:rPr>
          <w:sz w:val="28"/>
        </w:rPr>
        <w:t>,</w:t>
      </w:r>
      <w:r>
        <w:rPr>
          <w:sz w:val="28"/>
        </w:rPr>
        <w:t>0</w:t>
      </w:r>
      <w:r>
        <w:rPr>
          <w:sz w:val="28"/>
        </w:rPr>
        <w:t xml:space="preserve"> тыс. рублей, в том числе верхний предел</w:t>
      </w:r>
      <w:r>
        <w:rPr>
          <w:sz w:val="32"/>
        </w:rPr>
        <w:t xml:space="preserve"> </w:t>
      </w:r>
      <w:r>
        <w:rPr>
          <w:sz w:val="28"/>
        </w:rPr>
        <w:t>долга</w:t>
      </w:r>
      <w:r>
        <w:rPr>
          <w:sz w:val="32"/>
        </w:rPr>
        <w:t xml:space="preserve"> </w:t>
      </w:r>
      <w:r>
        <w:rPr>
          <w:sz w:val="28"/>
        </w:rPr>
        <w:t>по муниципальным гарантиям муниципального</w:t>
      </w:r>
      <w:r>
        <w:rPr>
          <w:sz w:val="28"/>
        </w:rPr>
        <w:t xml:space="preserve"> </w:t>
      </w:r>
      <w:r>
        <w:rPr>
          <w:sz w:val="28"/>
        </w:rPr>
        <w:t xml:space="preserve">образования Туапсинский </w:t>
      </w:r>
      <w:r>
        <w:rPr>
          <w:sz w:val="28"/>
        </w:rPr>
        <w:t xml:space="preserve">муниципальный округ Краснодарского края в валюте Российской Федерации </w:t>
      </w:r>
      <w:r>
        <w:rPr>
          <w:sz w:val="28"/>
        </w:rPr>
        <w:t>в сумме 0,0 тыс. рублей;</w:t>
      </w:r>
    </w:p>
    <w:p w14:paraId="25000000">
      <w:pPr>
        <w:pStyle w:val="Style_5"/>
        <w:widowControl w:val="0"/>
        <w:spacing w:after="0"/>
        <w:ind w:firstLine="709" w:left="0"/>
        <w:jc w:val="both"/>
        <w:rPr>
          <w:sz w:val="28"/>
        </w:rPr>
      </w:pPr>
      <w:r>
        <w:rPr>
          <w:sz w:val="28"/>
        </w:rPr>
        <w:t>4)</w:t>
      </w:r>
      <w:r>
        <w:t> </w:t>
      </w:r>
      <w:r>
        <w:rPr>
          <w:sz w:val="28"/>
        </w:rPr>
        <w:t xml:space="preserve">дефицит бюджета муниципального образования Туапсинский </w:t>
      </w:r>
      <w:r>
        <w:rPr>
          <w:sz w:val="28"/>
        </w:rPr>
        <w:t>муниципальный округ Краснодарского края</w:t>
      </w:r>
      <w:r>
        <w:rPr>
          <w:sz w:val="28"/>
        </w:rPr>
        <w:t xml:space="preserve"> в сумме </w:t>
      </w:r>
      <w:r>
        <w:rPr>
          <w:sz w:val="28"/>
        </w:rPr>
        <w:t>6</w:t>
      </w:r>
      <w:r>
        <w:rPr>
          <w:sz w:val="28"/>
        </w:rPr>
        <w:t>95 11</w:t>
      </w:r>
      <w:r>
        <w:rPr>
          <w:sz w:val="28"/>
        </w:rPr>
        <w:t>6</w:t>
      </w:r>
      <w:r>
        <w:rPr>
          <w:sz w:val="28"/>
        </w:rPr>
        <w:t>,</w:t>
      </w:r>
      <w:r>
        <w:rPr>
          <w:sz w:val="28"/>
        </w:rPr>
        <w:t>9</w:t>
      </w:r>
      <w:r>
        <w:rPr>
          <w:sz w:val="28"/>
        </w:rPr>
        <w:t xml:space="preserve"> тыс.</w:t>
      </w:r>
      <w:r>
        <w:rPr>
          <w:sz w:val="28"/>
        </w:rPr>
        <w:t xml:space="preserve"> </w:t>
      </w:r>
      <w:r>
        <w:rPr>
          <w:sz w:val="28"/>
        </w:rPr>
        <w:t>рублей</w:t>
      </w:r>
      <w:r>
        <w:rPr>
          <w:sz w:val="28"/>
        </w:rPr>
        <w:t>.</w:t>
      </w:r>
      <w:r>
        <w:rPr>
          <w:sz w:val="28"/>
        </w:rPr>
        <w:t>»;</w:t>
      </w:r>
    </w:p>
    <w:p w14:paraId="26000000">
      <w:pPr>
        <w:pStyle w:val="Style_5"/>
        <w:widowControl w:val="0"/>
        <w:spacing w:after="0"/>
        <w:ind w:firstLine="709" w:left="0"/>
        <w:jc w:val="both"/>
        <w:rPr>
          <w:sz w:val="28"/>
        </w:rPr>
      </w:pPr>
      <w:r>
        <w:rPr>
          <w:sz w:val="28"/>
        </w:rPr>
        <w:t>2) пункт 4 статьи 6 изложить в следующей редакции:</w:t>
      </w:r>
    </w:p>
    <w:p w14:paraId="27000000">
      <w:pPr>
        <w:pStyle w:val="Style_3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«4. Утвердить в составе  ведомственной структуры расходов бюджета муниципального образования Туапсинский муниципальный округ Краснодарского края на 2026 год:</w:t>
      </w:r>
    </w:p>
    <w:p w14:paraId="28000000">
      <w:pPr>
        <w:pStyle w:val="Style_3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 перечень главных распорядителей средств бюджета муниципального образования Туапсинский муниципальный округ Краснодарского края, перечень разделов, подразделов, целевых статей (муниципальных программ муниципального образования Туапсинский муниципальный округ Краснодарского края и непрограммных направлений деятельности), групп видов расходов бюджета муниципального образования Туапсинский муниципальный округ Краснодарского края;</w:t>
      </w:r>
    </w:p>
    <w:p w14:paraId="29000000">
      <w:pPr>
        <w:pStyle w:val="Style_3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2) общий объем бюджетных ассигнований, направляемых на исполнение публичных нормативных обязательств, в сумме </w:t>
      </w:r>
      <w:r>
        <w:rPr>
          <w:rFonts w:ascii="Times New Roman" w:hAnsi="Times New Roman"/>
          <w:sz w:val="28"/>
        </w:rPr>
        <w:t>204</w:t>
      </w:r>
      <w:r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092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 xml:space="preserve"> тыс. рублей;</w:t>
      </w:r>
    </w:p>
    <w:p w14:paraId="2A000000">
      <w:pPr>
        <w:pStyle w:val="Style_3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 размер резервного фонда администрации муниципального образования Туапсинский муниципальный округ Краснодарского края в с</w:t>
      </w:r>
      <w:r>
        <w:rPr>
          <w:rFonts w:ascii="Times New Roman" w:hAnsi="Times New Roman"/>
          <w:sz w:val="28"/>
        </w:rPr>
        <w:t xml:space="preserve">умме                  </w:t>
      </w:r>
      <w:r>
        <w:rPr>
          <w:rFonts w:ascii="Times New Roman" w:hAnsi="Times New Roman"/>
          <w:sz w:val="28"/>
        </w:rPr>
        <w:t>103</w:t>
      </w:r>
      <w:r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962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тыс. рублей</w:t>
      </w:r>
      <w:r>
        <w:rPr>
          <w:rFonts w:ascii="Times New Roman" w:hAnsi="Times New Roman"/>
          <w:sz w:val="28"/>
        </w:rPr>
        <w:t>.»;</w:t>
      </w:r>
    </w:p>
    <w:p w14:paraId="2B000000">
      <w:pPr>
        <w:pStyle w:val="Style_3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) приложения </w:t>
      </w:r>
      <w:r>
        <w:rPr>
          <w:rFonts w:ascii="Times New Roman" w:hAnsi="Times New Roman"/>
          <w:sz w:val="28"/>
        </w:rPr>
        <w:t xml:space="preserve">1, </w:t>
      </w:r>
      <w:r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8,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11,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14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изложить в новой редакции согласно соответственно приложениям </w:t>
      </w:r>
      <w:r>
        <w:rPr>
          <w:rFonts w:ascii="Times New Roman" w:hAnsi="Times New Roman"/>
          <w:sz w:val="28"/>
        </w:rPr>
        <w:t>1, 2, 3, 4, 5, 6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 настоящему решению.</w:t>
      </w:r>
    </w:p>
    <w:p w14:paraId="2C000000">
      <w:pPr>
        <w:widowControl w:val="0"/>
        <w:ind w:firstLine="709" w:left="0"/>
        <w:jc w:val="both"/>
        <w:rPr>
          <w:sz w:val="28"/>
        </w:rPr>
      </w:pPr>
      <w:r>
        <w:rPr>
          <w:sz w:val="28"/>
        </w:rPr>
        <w:t>2. </w:t>
      </w:r>
      <w:r>
        <w:rPr>
          <w:sz w:val="28"/>
        </w:rPr>
        <w:t>Опубликовать н</w:t>
      </w:r>
      <w:r>
        <w:rPr>
          <w:sz w:val="28"/>
        </w:rPr>
        <w:t>астоящее решение в</w:t>
      </w:r>
      <w:r>
        <w:rPr>
          <w:sz w:val="28"/>
        </w:rPr>
        <w:t xml:space="preserve"> </w:t>
      </w:r>
      <w:r>
        <w:rPr>
          <w:sz w:val="28"/>
        </w:rPr>
        <w:t xml:space="preserve">средстве массовой информации </w:t>
      </w:r>
      <w:r>
        <w:rPr>
          <w:sz w:val="28"/>
        </w:rPr>
        <w:t>-</w:t>
      </w:r>
      <w:r>
        <w:rPr>
          <w:sz w:val="28"/>
        </w:rPr>
        <w:t xml:space="preserve">газете </w:t>
      </w:r>
      <w:r>
        <w:rPr>
          <w:sz w:val="28"/>
        </w:rPr>
        <w:t xml:space="preserve">(сетевом издании) </w:t>
      </w:r>
      <w:r>
        <w:rPr>
          <w:sz w:val="28"/>
        </w:rPr>
        <w:t>«</w:t>
      </w:r>
      <w:r>
        <w:rPr>
          <w:sz w:val="28"/>
        </w:rPr>
        <w:t>Туапсинские вести</w:t>
      </w:r>
      <w:r>
        <w:rPr>
          <w:sz w:val="28"/>
        </w:rPr>
        <w:t>».</w:t>
      </w:r>
    </w:p>
    <w:p w14:paraId="2D000000">
      <w:pPr>
        <w:ind w:firstLine="709" w:left="0"/>
        <w:jc w:val="both"/>
        <w:rPr>
          <w:sz w:val="28"/>
        </w:rPr>
      </w:pPr>
      <w:r>
        <w:rPr>
          <w:sz w:val="28"/>
        </w:rPr>
        <w:t xml:space="preserve">3. Разместить настоящее решение на официальном сайте Совета муниципального образования Туапсинский </w:t>
      </w:r>
      <w:r>
        <w:rPr>
          <w:sz w:val="28"/>
        </w:rPr>
        <w:t>муниципальный округ Краснодарского края</w:t>
      </w:r>
      <w:r>
        <w:rPr>
          <w:sz w:val="28"/>
        </w:rPr>
        <w:t xml:space="preserve"> в информационно-телекоммуникационной сети «Интернет».</w:t>
      </w:r>
    </w:p>
    <w:p w14:paraId="2E000000">
      <w:pPr>
        <w:widowControl w:val="0"/>
        <w:ind w:firstLine="709" w:left="0"/>
        <w:jc w:val="both"/>
        <w:rPr>
          <w:sz w:val="28"/>
        </w:rPr>
      </w:pPr>
      <w:r>
        <w:rPr>
          <w:sz w:val="28"/>
        </w:rPr>
        <w:t xml:space="preserve">4. Контроль за выполнением настоящего решения возложить на комитет Совета муниципального образования Туапсинский </w:t>
      </w:r>
      <w:r>
        <w:rPr>
          <w:sz w:val="28"/>
        </w:rPr>
        <w:t>муниципальный округ Краснодарского края</w:t>
      </w:r>
      <w:r>
        <w:rPr>
          <w:sz w:val="28"/>
        </w:rPr>
        <w:t xml:space="preserve"> по вопросам экономического развития, финансово-бюджетным отношениям и налогообложению, развития финансового и фондового рынка, развития предпринимательства, малого и среднего бизнеса, сельского хозяйства и лесопромышленного комплекса.</w:t>
      </w:r>
    </w:p>
    <w:p w14:paraId="2F000000">
      <w:pPr>
        <w:widowControl w:val="0"/>
        <w:ind w:firstLine="709" w:left="0"/>
        <w:jc w:val="both"/>
        <w:rPr>
          <w:sz w:val="28"/>
        </w:rPr>
      </w:pPr>
      <w:r>
        <w:rPr>
          <w:sz w:val="28"/>
        </w:rPr>
        <w:t>5. </w:t>
      </w:r>
      <w:r>
        <w:rPr>
          <w:sz w:val="28"/>
        </w:rPr>
        <w:t>Настоящее решение</w:t>
      </w:r>
      <w:r>
        <w:rPr>
          <w:sz w:val="28"/>
        </w:rPr>
        <w:t xml:space="preserve"> вступает в силу со дня</w:t>
      </w:r>
      <w:r>
        <w:rPr>
          <w:sz w:val="28"/>
        </w:rPr>
        <w:t xml:space="preserve"> его официального</w:t>
      </w:r>
      <w:r>
        <w:rPr>
          <w:sz w:val="28"/>
        </w:rPr>
        <w:t xml:space="preserve"> опубликования.</w:t>
      </w:r>
    </w:p>
    <w:p w14:paraId="30000000">
      <w:pPr>
        <w:pStyle w:val="Style_3"/>
        <w:widowControl w:val="0"/>
        <w:tabs>
          <w:tab w:leader="none" w:pos="2850" w:val="left"/>
        </w:tabs>
        <w:ind w:firstLine="709" w:left="0"/>
        <w:jc w:val="both"/>
        <w:rPr>
          <w:rFonts w:ascii="Times New Roman" w:hAnsi="Times New Roman"/>
          <w:sz w:val="28"/>
        </w:rPr>
      </w:pPr>
    </w:p>
    <w:p w14:paraId="31000000">
      <w:pPr>
        <w:widowControl w:val="0"/>
        <w:ind w:right="11"/>
        <w:jc w:val="both"/>
        <w:rPr>
          <w:sz w:val="28"/>
        </w:rPr>
      </w:pPr>
      <w:r>
        <w:rPr>
          <w:sz w:val="28"/>
        </w:rPr>
        <w:t>Г</w:t>
      </w:r>
      <w:r>
        <w:rPr>
          <w:sz w:val="28"/>
        </w:rPr>
        <w:t>лав</w:t>
      </w:r>
      <w:r>
        <w:rPr>
          <w:sz w:val="28"/>
        </w:rPr>
        <w:t>а</w:t>
      </w:r>
      <w:r>
        <w:rPr>
          <w:sz w:val="28"/>
        </w:rPr>
        <w:t xml:space="preserve"> </w:t>
      </w:r>
    </w:p>
    <w:p w14:paraId="32000000">
      <w:pPr>
        <w:widowControl w:val="0"/>
        <w:tabs>
          <w:tab w:leader="none" w:pos="9639" w:val="right"/>
        </w:tabs>
        <w:ind w:right="11"/>
        <w:rPr>
          <w:sz w:val="28"/>
        </w:rPr>
      </w:pPr>
      <w:r>
        <w:rPr>
          <w:sz w:val="28"/>
        </w:rPr>
        <w:t>Туапсинск</w:t>
      </w:r>
      <w:r>
        <w:rPr>
          <w:sz w:val="28"/>
        </w:rPr>
        <w:t>ого</w:t>
      </w:r>
      <w:r>
        <w:rPr>
          <w:sz w:val="28"/>
        </w:rPr>
        <w:t xml:space="preserve"> </w:t>
      </w:r>
      <w:r>
        <w:rPr>
          <w:sz w:val="28"/>
        </w:rPr>
        <w:t>муниципальн</w:t>
      </w:r>
      <w:r>
        <w:rPr>
          <w:sz w:val="28"/>
        </w:rPr>
        <w:t>ого округа</w:t>
      </w:r>
      <w:r>
        <w:rPr>
          <w:sz w:val="28"/>
        </w:rPr>
        <w:tab/>
      </w:r>
      <w:r>
        <w:rPr>
          <w:sz w:val="28"/>
        </w:rPr>
        <w:t>С.А. Бойко</w:t>
      </w:r>
    </w:p>
    <w:p w14:paraId="33000000">
      <w:pPr>
        <w:widowControl w:val="0"/>
        <w:ind w:right="11"/>
        <w:jc w:val="both"/>
        <w:rPr>
          <w:sz w:val="28"/>
        </w:rPr>
      </w:pPr>
    </w:p>
    <w:p w14:paraId="34000000">
      <w:pPr>
        <w:widowControl w:val="0"/>
        <w:ind w:right="11"/>
        <w:jc w:val="both"/>
        <w:rPr>
          <w:sz w:val="28"/>
        </w:rPr>
      </w:pPr>
      <w:r>
        <w:rPr>
          <w:sz w:val="28"/>
        </w:rPr>
        <w:t>Председатель Совета</w:t>
      </w:r>
    </w:p>
    <w:p w14:paraId="35000000">
      <w:pPr>
        <w:widowControl w:val="0"/>
        <w:ind w:right="11"/>
        <w:jc w:val="both"/>
        <w:rPr>
          <w:sz w:val="28"/>
        </w:rPr>
      </w:pPr>
      <w:r>
        <w:rPr>
          <w:sz w:val="28"/>
        </w:rPr>
        <w:t>муниципального образования</w:t>
      </w:r>
    </w:p>
    <w:p w14:paraId="36000000">
      <w:pPr>
        <w:tabs>
          <w:tab w:leader="none" w:pos="9639" w:val="right"/>
        </w:tabs>
        <w:ind/>
        <w:rPr>
          <w:sz w:val="28"/>
        </w:rPr>
      </w:pPr>
      <w:r>
        <w:rPr>
          <w:sz w:val="28"/>
        </w:rPr>
        <w:t xml:space="preserve">Туапсинский </w:t>
      </w:r>
      <w:r>
        <w:rPr>
          <w:sz w:val="28"/>
        </w:rPr>
        <w:t xml:space="preserve">муниципальный </w:t>
      </w:r>
    </w:p>
    <w:p w14:paraId="37000000">
      <w:pPr>
        <w:tabs>
          <w:tab w:leader="none" w:pos="9639" w:val="right"/>
        </w:tabs>
        <w:ind/>
        <w:rPr>
          <w:sz w:val="28"/>
        </w:rPr>
      </w:pPr>
      <w:r>
        <w:rPr>
          <w:sz w:val="28"/>
        </w:rPr>
        <w:t>округ Краснодарского края</w:t>
      </w:r>
      <w:r>
        <w:rPr>
          <w:sz w:val="28"/>
        </w:rPr>
        <w:t xml:space="preserve">    </w:t>
      </w:r>
      <w:r>
        <w:rPr>
          <w:sz w:val="28"/>
        </w:rPr>
        <w:tab/>
      </w:r>
      <w:r>
        <w:rPr>
          <w:sz w:val="28"/>
        </w:rPr>
        <w:t xml:space="preserve">        П.М. Кихтенко</w:t>
      </w:r>
    </w:p>
    <w:sectPr>
      <w:headerReference r:id="rId1" w:type="default"/>
      <w:headerReference r:id="rId2" w:type="even"/>
      <w:pgSz w:h="16838" w:orient="portrait" w:w="11906"/>
      <w:pgMar w:bottom="794" w:footer="510" w:gutter="0" w:header="510" w:left="1701" w:right="567" w:top="851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ind/>
      <w:jc w:val="center"/>
      <w:rPr>
        <w:rStyle w:val="Style_2_ch"/>
      </w:rPr>
    </w:pPr>
    <w:r>
      <w:rPr>
        <w:rStyle w:val="Style_2_ch"/>
      </w:rPr>
      <w:fldChar w:fldCharType="begin"/>
    </w:r>
    <w:r>
      <w:rPr>
        <w:rStyle w:val="Style_2_ch"/>
      </w:rPr>
      <w:instrText xml:space="preserve">PAGE </w:instrText>
    </w:r>
    <w:r>
      <w:rPr>
        <w:rStyle w:val="Style_2_ch"/>
      </w:rPr>
      <w:fldChar w:fldCharType="separate"/>
    </w:r>
    <w:r>
      <w:rPr>
        <w:rStyle w:val="Style_2_ch"/>
      </w:rPr>
      <w:t xml:space="preserve"> </w:t>
    </w:r>
    <w:r>
      <w:rPr>
        <w:rStyle w:val="Style_2_ch"/>
      </w:rPr>
      <w:fldChar w:fldCharType="end"/>
    </w:r>
  </w:p>
  <w:p w14:paraId="02000000">
    <w:pPr>
      <w:rPr>
        <w:sz w:val="22"/>
      </w:rPr>
    </w:pPr>
  </w:p>
</w:hdr>
</file>

<file path=word/header2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3000000">
    <w:pPr>
      <w:pStyle w:val="Style_1"/>
      <w:ind/>
      <w:jc w:val="center"/>
      <w:rPr>
        <w:rStyle w:val="Style_2_ch"/>
      </w:rPr>
    </w:pPr>
    <w:r>
      <w:rPr>
        <w:rStyle w:val="Style_2_ch"/>
      </w:rPr>
      <w:fldChar w:fldCharType="begin"/>
    </w:r>
    <w:r>
      <w:rPr>
        <w:rStyle w:val="Style_2_ch"/>
      </w:rPr>
      <w:instrText xml:space="preserve">PAGE </w:instrText>
    </w:r>
    <w:r>
      <w:rPr>
        <w:rStyle w:val="Style_2_ch"/>
      </w:rPr>
      <w:fldChar w:fldCharType="separate"/>
    </w:r>
    <w:r>
      <w:rPr>
        <w:rStyle w:val="Style_2_ch"/>
      </w:rPr>
      <w:t xml:space="preserve"> </w:t>
    </w:r>
    <w:r>
      <w:rPr>
        <w:rStyle w:val="Style_2_ch"/>
      </w:rPr>
      <w:fldChar w:fldCharType="end"/>
    </w:r>
  </w:p>
  <w:p w14:paraId="04000000">
    <w:pPr>
      <w:pStyle w:val="Style_1"/>
    </w:pPr>
  </w:p>
  <w:p w14:paraId="05000000"/>
  <w:p w14:paraId="06000000">
    <w:pPr>
      <w:rPr>
        <w:sz w:val="22"/>
      </w:rPr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6" w:type="paragraph">
    <w:name w:val="Normal"/>
    <w:link w:val="Style_6_ch"/>
    <w:uiPriority w:val="0"/>
    <w:qFormat/>
    <w:rPr>
      <w:sz w:val="24"/>
    </w:rPr>
  </w:style>
  <w:style w:default="1" w:styleId="Style_6_ch" w:type="character">
    <w:name w:val="Normal"/>
    <w:link w:val="Style_6"/>
    <w:rPr>
      <w:sz w:val="24"/>
    </w:rPr>
  </w:style>
  <w:style w:styleId="Style_7" w:type="paragraph">
    <w:name w:val="toc 2"/>
    <w:next w:val="Style_6"/>
    <w:link w:val="Style_7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7_ch" w:type="character">
    <w:name w:val="toc 2"/>
    <w:link w:val="Style_7"/>
    <w:rPr>
      <w:rFonts w:ascii="XO Thames" w:hAnsi="XO Thames"/>
      <w:sz w:val="28"/>
    </w:rPr>
  </w:style>
  <w:style w:styleId="Style_8" w:type="paragraph">
    <w:name w:val="toc 4"/>
    <w:next w:val="Style_6"/>
    <w:link w:val="Style_8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8_ch" w:type="character">
    <w:name w:val="toc 4"/>
    <w:link w:val="Style_8"/>
    <w:rPr>
      <w:rFonts w:ascii="XO Thames" w:hAnsi="XO Thames"/>
      <w:sz w:val="28"/>
    </w:rPr>
  </w:style>
  <w:style w:styleId="Style_9" w:type="paragraph">
    <w:name w:val="toc 6"/>
    <w:next w:val="Style_6"/>
    <w:link w:val="Style_9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9_ch" w:type="character">
    <w:name w:val="toc 6"/>
    <w:link w:val="Style_9"/>
    <w:rPr>
      <w:rFonts w:ascii="XO Thames" w:hAnsi="XO Thames"/>
      <w:sz w:val="28"/>
    </w:rPr>
  </w:style>
  <w:style w:styleId="Style_10" w:type="paragraph">
    <w:name w:val="toc 7"/>
    <w:next w:val="Style_6"/>
    <w:link w:val="Style_10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0_ch" w:type="character">
    <w:name w:val="toc 7"/>
    <w:link w:val="Style_10"/>
    <w:rPr>
      <w:rFonts w:ascii="XO Thames" w:hAnsi="XO Thames"/>
      <w:sz w:val="28"/>
    </w:rPr>
  </w:style>
  <w:style w:styleId="Style_11" w:type="paragraph">
    <w:name w:val="Default Paragraph Font"/>
    <w:link w:val="Style_11_ch"/>
  </w:style>
  <w:style w:styleId="Style_11_ch" w:type="character">
    <w:name w:val="Default Paragraph Font"/>
    <w:link w:val="Style_11"/>
  </w:style>
  <w:style w:styleId="Style_12" w:type="paragraph">
    <w:name w:val="End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Endnote"/>
    <w:link w:val="Style_12"/>
    <w:rPr>
      <w:rFonts w:ascii="XO Thames" w:hAnsi="XO Thames"/>
      <w:sz w:val="22"/>
    </w:rPr>
  </w:style>
  <w:style w:styleId="Style_13" w:type="paragraph">
    <w:name w:val="heading 3"/>
    <w:next w:val="Style_6"/>
    <w:link w:val="Style_13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3_ch" w:type="character">
    <w:name w:val="heading 3"/>
    <w:link w:val="Style_13"/>
    <w:rPr>
      <w:rFonts w:ascii="XO Thames" w:hAnsi="XO Thames"/>
      <w:b w:val="1"/>
      <w:sz w:val="26"/>
    </w:rPr>
  </w:style>
  <w:style w:styleId="Style_14" w:type="paragraph">
    <w:name w:val=" Знак Знак Знак Знак"/>
    <w:basedOn w:val="Style_6"/>
    <w:link w:val="Style_14_ch"/>
    <w:pPr>
      <w:spacing w:after="160" w:line="240" w:lineRule="exact"/>
      <w:ind/>
    </w:pPr>
    <w:rPr>
      <w:sz w:val="20"/>
    </w:rPr>
  </w:style>
  <w:style w:styleId="Style_14_ch" w:type="character">
    <w:name w:val=" Знак Знак Знак Знак"/>
    <w:basedOn w:val="Style_6_ch"/>
    <w:link w:val="Style_14"/>
    <w:rPr>
      <w:sz w:val="20"/>
    </w:rPr>
  </w:style>
  <w:style w:styleId="Style_2" w:type="paragraph">
    <w:name w:val="page number"/>
    <w:basedOn w:val="Style_11"/>
    <w:link w:val="Style_2_ch"/>
  </w:style>
  <w:style w:styleId="Style_2_ch" w:type="character">
    <w:name w:val="page number"/>
    <w:basedOn w:val="Style_11_ch"/>
    <w:link w:val="Style_2"/>
  </w:style>
  <w:style w:styleId="Style_15" w:type="paragraph">
    <w:name w:val="заголовок 2"/>
    <w:basedOn w:val="Style_6"/>
    <w:next w:val="Style_6"/>
    <w:link w:val="Style_15_ch"/>
    <w:pPr>
      <w:keepNext w:val="1"/>
      <w:widowControl w:val="0"/>
      <w:ind/>
      <w:jc w:val="center"/>
      <w:outlineLvl w:val="1"/>
    </w:pPr>
    <w:rPr>
      <w:sz w:val="28"/>
    </w:rPr>
  </w:style>
  <w:style w:styleId="Style_15_ch" w:type="character">
    <w:name w:val="заголовок 2"/>
    <w:basedOn w:val="Style_6_ch"/>
    <w:link w:val="Style_15"/>
    <w:rPr>
      <w:sz w:val="28"/>
    </w:rPr>
  </w:style>
  <w:style w:styleId="Style_16" w:type="paragraph">
    <w:name w:val="обычный_"/>
    <w:basedOn w:val="Style_6"/>
    <w:link w:val="Style_16_ch"/>
    <w:pPr>
      <w:spacing w:after="200" w:line="276" w:lineRule="auto"/>
      <w:ind w:firstLine="720" w:left="0"/>
    </w:pPr>
    <w:rPr>
      <w:sz w:val="28"/>
    </w:rPr>
  </w:style>
  <w:style w:styleId="Style_16_ch" w:type="character">
    <w:name w:val="обычный_"/>
    <w:basedOn w:val="Style_6_ch"/>
    <w:link w:val="Style_16"/>
    <w:rPr>
      <w:sz w:val="28"/>
    </w:rPr>
  </w:style>
  <w:style w:styleId="Style_17" w:type="paragraph">
    <w:name w:val=" Знак Знак Знак Знак Знак Знак Знак"/>
    <w:basedOn w:val="Style_6"/>
    <w:link w:val="Style_17_ch"/>
    <w:pPr>
      <w:spacing w:after="160" w:line="240" w:lineRule="exact"/>
      <w:ind/>
    </w:pPr>
    <w:rPr>
      <w:sz w:val="20"/>
    </w:rPr>
  </w:style>
  <w:style w:styleId="Style_17_ch" w:type="character">
    <w:name w:val=" Знак Знак Знак Знак Знак Знак Знак"/>
    <w:basedOn w:val="Style_6_ch"/>
    <w:link w:val="Style_17"/>
    <w:rPr>
      <w:sz w:val="20"/>
    </w:rPr>
  </w:style>
  <w:style w:styleId="Style_18" w:type="paragraph">
    <w:name w:val="ConsPlusNormal"/>
    <w:link w:val="Style_18_ch"/>
    <w:rPr>
      <w:rFonts w:ascii="Arial" w:hAnsi="Arial"/>
    </w:rPr>
  </w:style>
  <w:style w:styleId="Style_18_ch" w:type="character">
    <w:name w:val="ConsPlusNormal"/>
    <w:link w:val="Style_18"/>
    <w:rPr>
      <w:rFonts w:ascii="Arial" w:hAnsi="Arial"/>
    </w:rPr>
  </w:style>
  <w:style w:styleId="Style_19" w:type="paragraph">
    <w:name w:val="Document Map"/>
    <w:basedOn w:val="Style_6"/>
    <w:link w:val="Style_19_ch"/>
    <w:rPr>
      <w:rFonts w:ascii="Tahoma" w:hAnsi="Tahoma"/>
    </w:rPr>
  </w:style>
  <w:style w:styleId="Style_19_ch" w:type="character">
    <w:name w:val="Document Map"/>
    <w:basedOn w:val="Style_6_ch"/>
    <w:link w:val="Style_19"/>
    <w:rPr>
      <w:rFonts w:ascii="Tahoma" w:hAnsi="Tahoma"/>
    </w:rPr>
  </w:style>
  <w:style w:styleId="Style_20" w:type="paragraph">
    <w:name w:val="footer"/>
    <w:basedOn w:val="Style_6"/>
    <w:link w:val="Style_20_ch"/>
    <w:pPr>
      <w:tabs>
        <w:tab w:leader="none" w:pos="4677" w:val="center"/>
        <w:tab w:leader="none" w:pos="9355" w:val="right"/>
      </w:tabs>
      <w:ind/>
    </w:pPr>
  </w:style>
  <w:style w:styleId="Style_20_ch" w:type="character">
    <w:name w:val="footer"/>
    <w:basedOn w:val="Style_6_ch"/>
    <w:link w:val="Style_20"/>
  </w:style>
  <w:style w:styleId="Style_21" w:type="paragraph">
    <w:name w:val="toc 3"/>
    <w:next w:val="Style_6"/>
    <w:link w:val="Style_21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21_ch" w:type="character">
    <w:name w:val="toc 3"/>
    <w:link w:val="Style_21"/>
    <w:rPr>
      <w:rFonts w:ascii="XO Thames" w:hAnsi="XO Thames"/>
      <w:sz w:val="28"/>
    </w:rPr>
  </w:style>
  <w:style w:styleId="Style_3" w:type="paragraph">
    <w:name w:val="Plain Text"/>
    <w:basedOn w:val="Style_6"/>
    <w:link w:val="Style_3_ch"/>
    <w:rPr>
      <w:rFonts w:ascii="Courier New" w:hAnsi="Courier New"/>
      <w:sz w:val="20"/>
    </w:rPr>
  </w:style>
  <w:style w:styleId="Style_3_ch" w:type="character">
    <w:name w:val="Plain Text"/>
    <w:basedOn w:val="Style_6_ch"/>
    <w:link w:val="Style_3"/>
    <w:rPr>
      <w:rFonts w:ascii="Courier New" w:hAnsi="Courier New"/>
      <w:sz w:val="20"/>
    </w:rPr>
  </w:style>
  <w:style w:styleId="Style_22" w:type="paragraph">
    <w:name w:val="heading 5"/>
    <w:next w:val="Style_6"/>
    <w:link w:val="Style_22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22_ch" w:type="character">
    <w:name w:val="heading 5"/>
    <w:link w:val="Style_22"/>
    <w:rPr>
      <w:rFonts w:ascii="XO Thames" w:hAnsi="XO Thames"/>
      <w:b w:val="1"/>
      <w:sz w:val="22"/>
    </w:rPr>
  </w:style>
  <w:style w:styleId="Style_5" w:type="paragraph">
    <w:name w:val="Body Text Indent"/>
    <w:basedOn w:val="Style_6"/>
    <w:link w:val="Style_5_ch"/>
    <w:pPr>
      <w:spacing w:after="120"/>
      <w:ind w:firstLine="0" w:left="283"/>
    </w:pPr>
  </w:style>
  <w:style w:styleId="Style_5_ch" w:type="character">
    <w:name w:val="Body Text Indent"/>
    <w:basedOn w:val="Style_6_ch"/>
    <w:link w:val="Style_5"/>
  </w:style>
  <w:style w:styleId="Style_23" w:type="paragraph">
    <w:name w:val=" Знак Знак1"/>
    <w:link w:val="Style_23_ch"/>
    <w:rPr>
      <w:rFonts w:ascii="Courier New" w:hAnsi="Courier New"/>
      <w:sz w:val="28"/>
    </w:rPr>
  </w:style>
  <w:style w:styleId="Style_23_ch" w:type="character">
    <w:name w:val=" Знак Знак1"/>
    <w:link w:val="Style_23"/>
    <w:rPr>
      <w:rFonts w:ascii="Courier New" w:hAnsi="Courier New"/>
      <w:sz w:val="28"/>
    </w:rPr>
  </w:style>
  <w:style w:styleId="Style_24" w:type="paragraph">
    <w:name w:val="heading 1"/>
    <w:next w:val="Style_6"/>
    <w:link w:val="Style_24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24_ch" w:type="character">
    <w:name w:val="heading 1"/>
    <w:link w:val="Style_24"/>
    <w:rPr>
      <w:rFonts w:ascii="XO Thames" w:hAnsi="XO Thames"/>
      <w:b w:val="1"/>
      <w:sz w:val="32"/>
    </w:rPr>
  </w:style>
  <w:style w:styleId="Style_25" w:type="paragraph">
    <w:name w:val="Знак Знак Знак Знак"/>
    <w:basedOn w:val="Style_6"/>
    <w:link w:val="Style_25_ch"/>
    <w:pPr>
      <w:spacing w:after="160" w:line="240" w:lineRule="exact"/>
      <w:ind/>
    </w:pPr>
    <w:rPr>
      <w:sz w:val="20"/>
    </w:rPr>
  </w:style>
  <w:style w:styleId="Style_25_ch" w:type="character">
    <w:name w:val="Знак Знак Знак Знак"/>
    <w:basedOn w:val="Style_6_ch"/>
    <w:link w:val="Style_25"/>
    <w:rPr>
      <w:sz w:val="20"/>
    </w:rPr>
  </w:style>
  <w:style w:styleId="Style_4" w:type="paragraph">
    <w:name w:val="ConsNormal"/>
    <w:link w:val="Style_4_ch"/>
    <w:pPr>
      <w:widowControl w:val="0"/>
      <w:ind w:firstLine="720" w:left="0"/>
    </w:pPr>
    <w:rPr>
      <w:rFonts w:ascii="Arial" w:hAnsi="Arial"/>
    </w:rPr>
  </w:style>
  <w:style w:styleId="Style_4_ch" w:type="character">
    <w:name w:val="ConsNormal"/>
    <w:link w:val="Style_4"/>
    <w:rPr>
      <w:rFonts w:ascii="Arial" w:hAnsi="Arial"/>
    </w:rPr>
  </w:style>
  <w:style w:styleId="Style_26" w:type="paragraph">
    <w:name w:val="Hyperlink"/>
    <w:link w:val="Style_26_ch"/>
    <w:rPr>
      <w:color w:val="0000FF"/>
      <w:u w:val="single"/>
    </w:rPr>
  </w:style>
  <w:style w:styleId="Style_26_ch" w:type="character">
    <w:name w:val="Hyperlink"/>
    <w:link w:val="Style_26"/>
    <w:rPr>
      <w:color w:val="0000FF"/>
      <w:u w:val="single"/>
    </w:rPr>
  </w:style>
  <w:style w:styleId="Style_27" w:type="paragraph">
    <w:name w:val="Footnote"/>
    <w:link w:val="Style_27_ch"/>
    <w:pPr>
      <w:ind w:firstLine="851" w:left="0"/>
      <w:jc w:val="both"/>
    </w:pPr>
    <w:rPr>
      <w:rFonts w:ascii="XO Thames" w:hAnsi="XO Thames"/>
      <w:sz w:val="22"/>
    </w:rPr>
  </w:style>
  <w:style w:styleId="Style_27_ch" w:type="character">
    <w:name w:val="Footnote"/>
    <w:link w:val="Style_27"/>
    <w:rPr>
      <w:rFonts w:ascii="XO Thames" w:hAnsi="XO Thames"/>
      <w:sz w:val="22"/>
    </w:rPr>
  </w:style>
  <w:style w:styleId="Style_28" w:type="paragraph">
    <w:name w:val="toc 1"/>
    <w:next w:val="Style_6"/>
    <w:link w:val="Style_28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28_ch" w:type="character">
    <w:name w:val="toc 1"/>
    <w:link w:val="Style_28"/>
    <w:rPr>
      <w:rFonts w:ascii="XO Thames" w:hAnsi="XO Thames"/>
      <w:b w:val="1"/>
      <w:sz w:val="28"/>
    </w:rPr>
  </w:style>
  <w:style w:styleId="Style_29" w:type="paragraph">
    <w:name w:val="Header and Footer"/>
    <w:link w:val="Style_29_ch"/>
    <w:pPr>
      <w:spacing w:line="240" w:lineRule="auto"/>
      <w:ind/>
      <w:jc w:val="both"/>
    </w:pPr>
    <w:rPr>
      <w:rFonts w:ascii="XO Thames" w:hAnsi="XO Thames"/>
      <w:sz w:val="28"/>
    </w:rPr>
  </w:style>
  <w:style w:styleId="Style_29_ch" w:type="character">
    <w:name w:val="Header and Footer"/>
    <w:link w:val="Style_29"/>
    <w:rPr>
      <w:rFonts w:ascii="XO Thames" w:hAnsi="XO Thames"/>
      <w:sz w:val="28"/>
    </w:rPr>
  </w:style>
  <w:style w:styleId="Style_1" w:type="paragraph">
    <w:name w:val="header"/>
    <w:basedOn w:val="Style_6"/>
    <w:link w:val="Style_1_ch"/>
    <w:pPr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6_ch"/>
    <w:link w:val="Style_1"/>
  </w:style>
  <w:style w:styleId="Style_30" w:type="paragraph">
    <w:name w:val="toc 9"/>
    <w:next w:val="Style_6"/>
    <w:link w:val="Style_30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30_ch" w:type="character">
    <w:name w:val="toc 9"/>
    <w:link w:val="Style_30"/>
    <w:rPr>
      <w:rFonts w:ascii="XO Thames" w:hAnsi="XO Thames"/>
      <w:sz w:val="28"/>
    </w:rPr>
  </w:style>
  <w:style w:styleId="Style_31" w:type="paragraph">
    <w:name w:val=" Знак Знак Знак Знак Знак Знак Знак Знак Знак"/>
    <w:basedOn w:val="Style_6"/>
    <w:link w:val="Style_31_ch"/>
    <w:pPr>
      <w:spacing w:after="160" w:line="240" w:lineRule="exact"/>
      <w:ind/>
    </w:pPr>
    <w:rPr>
      <w:sz w:val="20"/>
    </w:rPr>
  </w:style>
  <w:style w:styleId="Style_31_ch" w:type="character">
    <w:name w:val=" Знак Знак Знак Знак Знак Знак Знак Знак Знак"/>
    <w:basedOn w:val="Style_6_ch"/>
    <w:link w:val="Style_31"/>
    <w:rPr>
      <w:sz w:val="20"/>
    </w:rPr>
  </w:style>
  <w:style w:styleId="Style_32" w:type="paragraph">
    <w:name w:val="toc 8"/>
    <w:next w:val="Style_6"/>
    <w:link w:val="Style_32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32_ch" w:type="character">
    <w:name w:val="toc 8"/>
    <w:link w:val="Style_32"/>
    <w:rPr>
      <w:rFonts w:ascii="XO Thames" w:hAnsi="XO Thames"/>
      <w:sz w:val="28"/>
    </w:rPr>
  </w:style>
  <w:style w:styleId="Style_33" w:type="paragraph">
    <w:name w:val="toc 5"/>
    <w:next w:val="Style_6"/>
    <w:link w:val="Style_33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33_ch" w:type="character">
    <w:name w:val="toc 5"/>
    <w:link w:val="Style_33"/>
    <w:rPr>
      <w:rFonts w:ascii="XO Thames" w:hAnsi="XO Thames"/>
      <w:sz w:val="28"/>
    </w:rPr>
  </w:style>
  <w:style w:styleId="Style_34" w:type="paragraph">
    <w:name w:val="обычный_1 Знак Знак Знак Знак Знак Знак Знак Знак Знак"/>
    <w:basedOn w:val="Style_6"/>
    <w:link w:val="Style_34_ch"/>
    <w:pPr>
      <w:spacing w:afterAutospacing="on" w:beforeAutospacing="on"/>
      <w:ind/>
      <w:jc w:val="both"/>
    </w:pPr>
    <w:rPr>
      <w:rFonts w:ascii="Tahoma" w:hAnsi="Tahoma"/>
      <w:sz w:val="20"/>
    </w:rPr>
  </w:style>
  <w:style w:styleId="Style_34_ch" w:type="character">
    <w:name w:val="обычный_1 Знак Знак Знак Знак Знак Знак Знак Знак Знак"/>
    <w:basedOn w:val="Style_6_ch"/>
    <w:link w:val="Style_34"/>
    <w:rPr>
      <w:rFonts w:ascii="Tahoma" w:hAnsi="Tahoma"/>
      <w:sz w:val="20"/>
    </w:rPr>
  </w:style>
  <w:style w:styleId="Style_35" w:type="paragraph">
    <w:name w:val="Subtitle"/>
    <w:next w:val="Style_6"/>
    <w:link w:val="Style_35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35_ch" w:type="character">
    <w:name w:val="Subtitle"/>
    <w:link w:val="Style_35"/>
    <w:rPr>
      <w:rFonts w:ascii="XO Thames" w:hAnsi="XO Thames"/>
      <w:i w:val="1"/>
      <w:sz w:val="24"/>
    </w:rPr>
  </w:style>
  <w:style w:styleId="Style_36" w:type="paragraph">
    <w:name w:val="Balloon Text"/>
    <w:basedOn w:val="Style_6"/>
    <w:link w:val="Style_36_ch"/>
    <w:rPr>
      <w:rFonts w:ascii="Tahoma" w:hAnsi="Tahoma"/>
      <w:sz w:val="16"/>
    </w:rPr>
  </w:style>
  <w:style w:styleId="Style_36_ch" w:type="character">
    <w:name w:val="Balloon Text"/>
    <w:basedOn w:val="Style_6_ch"/>
    <w:link w:val="Style_36"/>
    <w:rPr>
      <w:rFonts w:ascii="Tahoma" w:hAnsi="Tahoma"/>
      <w:sz w:val="16"/>
    </w:rPr>
  </w:style>
  <w:style w:styleId="Style_37" w:type="paragraph">
    <w:name w:val="Title"/>
    <w:basedOn w:val="Style_6"/>
    <w:link w:val="Style_37_ch"/>
    <w:uiPriority w:val="10"/>
    <w:qFormat/>
    <w:pPr>
      <w:ind/>
      <w:jc w:val="center"/>
    </w:pPr>
    <w:rPr>
      <w:b w:val="1"/>
      <w:sz w:val="32"/>
    </w:rPr>
  </w:style>
  <w:style w:styleId="Style_37_ch" w:type="character">
    <w:name w:val="Title"/>
    <w:basedOn w:val="Style_6_ch"/>
    <w:link w:val="Style_37"/>
    <w:rPr>
      <w:b w:val="1"/>
      <w:sz w:val="32"/>
    </w:rPr>
  </w:style>
  <w:style w:styleId="Style_38" w:type="paragraph">
    <w:name w:val="heading 4"/>
    <w:next w:val="Style_6"/>
    <w:link w:val="Style_38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8_ch" w:type="character">
    <w:name w:val="heading 4"/>
    <w:link w:val="Style_38"/>
    <w:rPr>
      <w:rFonts w:ascii="XO Thames" w:hAnsi="XO Thames"/>
      <w:b w:val="1"/>
      <w:sz w:val="24"/>
    </w:rPr>
  </w:style>
  <w:style w:styleId="Style_39" w:type="paragraph">
    <w:name w:val="heading 2"/>
    <w:next w:val="Style_6"/>
    <w:link w:val="Style_39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9_ch" w:type="character">
    <w:name w:val="heading 2"/>
    <w:link w:val="Style_39"/>
    <w:rPr>
      <w:rFonts w:ascii="XO Thames" w:hAnsi="XO Thames"/>
      <w:b w:val="1"/>
      <w:sz w:val="28"/>
    </w:rPr>
  </w:style>
  <w:style w:styleId="Style_40" w:type="paragraph">
    <w:name w:val="Body Text Indent 2"/>
    <w:basedOn w:val="Style_6"/>
    <w:link w:val="Style_40_ch"/>
    <w:pPr>
      <w:widowControl w:val="0"/>
      <w:ind w:firstLine="485" w:left="0"/>
      <w:jc w:val="both"/>
    </w:pPr>
    <w:rPr>
      <w:sz w:val="28"/>
    </w:rPr>
  </w:style>
  <w:style w:styleId="Style_40_ch" w:type="character">
    <w:name w:val="Body Text Indent 2"/>
    <w:basedOn w:val="Style_6_ch"/>
    <w:link w:val="Style_40"/>
    <w:rPr>
      <w:sz w:val="28"/>
    </w:rPr>
  </w:style>
  <w:style w:styleId="Style_41" w:type="paragraph">
    <w:name w:val="heading 6"/>
    <w:basedOn w:val="Style_6"/>
    <w:next w:val="Style_6"/>
    <w:link w:val="Style_41_ch"/>
    <w:uiPriority w:val="9"/>
    <w:qFormat/>
    <w:pPr>
      <w:keepNext w:val="1"/>
      <w:ind/>
      <w:jc w:val="center"/>
      <w:outlineLvl w:val="5"/>
    </w:pPr>
    <w:rPr>
      <w:b w:val="1"/>
      <w:sz w:val="28"/>
    </w:rPr>
  </w:style>
  <w:style w:styleId="Style_41_ch" w:type="character">
    <w:name w:val="heading 6"/>
    <w:basedOn w:val="Style_6_ch"/>
    <w:link w:val="Style_41"/>
    <w:rPr>
      <w:b w:val="1"/>
      <w:sz w:val="28"/>
    </w:rPr>
  </w:style>
  <w:style w:default="1" w:styleId="Style_4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43" w:type="table">
    <w:name w:val="Table Grid"/>
    <w:basedOn w:val="Style_42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styles.xml" Type="http://schemas.openxmlformats.org/officeDocument/2006/relationships/styles"/>
  <Relationship Id="rId1" Target="header1.xml" Type="http://schemas.openxmlformats.org/officeDocument/2006/relationships/header"/>
  <Relationship Id="rId2" Target="header2.xml" Type="http://schemas.openxmlformats.org/officeDocument/2006/relationships/header"/>
  <Relationship Id="rId3" Target="media/1.png" Type="http://schemas.openxmlformats.org/officeDocument/2006/relationships/image"/>
  <Relationship Id="rId8" Target="webSettings.xml" Type="http://schemas.openxmlformats.org/officeDocument/2006/relationships/webSettings"/>
  <Relationship Id="rId4" Target="fontTable.xml" Type="http://schemas.openxmlformats.org/officeDocument/2006/relationships/fontTable"/>
  <Relationship Id="rId9" Target="theme/theme1.xml" Type="http://schemas.openxmlformats.org/officeDocument/2006/relationships/theme"/>
  <Relationship Id="rId7" Target="stylesWithEffects.xml" Type="http://schemas.microsoft.com/office/2007/relationships/stylesWithEffects"/>
  <Relationship Id="rId5" Target="settings.xml" Type="http://schemas.openxmlformats.org/officeDocument/2006/relationships/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MyOffice-CoreFramework-Linux/32-1208.815.9166.836.1@c028b4579ab889516ede6e689f46f6dad43bf900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2026-06-23T06:34:54Z</dcterms:modified>
</cp:coreProperties>
</file>